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14"/>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22108"/>
    <w:rsid w:val="00030409"/>
    <w:rsid w:val="00031E9A"/>
    <w:rsid w:val="00032AC5"/>
    <w:rsid w:val="00037F04"/>
    <w:rsid w:val="00044B84"/>
    <w:rsid w:val="0004594E"/>
    <w:rsid w:val="000479D0"/>
    <w:rsid w:val="0006464F"/>
    <w:rsid w:val="00066B54"/>
    <w:rsid w:val="00074A4F"/>
    <w:rsid w:val="00076837"/>
    <w:rsid w:val="00077462"/>
    <w:rsid w:val="00083492"/>
    <w:rsid w:val="00083DC7"/>
    <w:rsid w:val="00086E49"/>
    <w:rsid w:val="00093AA4"/>
    <w:rsid w:val="000B4C02"/>
    <w:rsid w:val="000B502F"/>
    <w:rsid w:val="000B5B4A"/>
    <w:rsid w:val="000C3CB8"/>
    <w:rsid w:val="000C3E88"/>
    <w:rsid w:val="000C46B9"/>
    <w:rsid w:val="000C6F9A"/>
    <w:rsid w:val="000C7D50"/>
    <w:rsid w:val="000D204C"/>
    <w:rsid w:val="000D2F44"/>
    <w:rsid w:val="000D6746"/>
    <w:rsid w:val="000E3D2C"/>
    <w:rsid w:val="000E41AC"/>
    <w:rsid w:val="000E578A"/>
    <w:rsid w:val="000F2089"/>
    <w:rsid w:val="000F2250"/>
    <w:rsid w:val="0010329A"/>
    <w:rsid w:val="001164F9"/>
    <w:rsid w:val="00136754"/>
    <w:rsid w:val="00140049"/>
    <w:rsid w:val="001531BC"/>
    <w:rsid w:val="00171601"/>
    <w:rsid w:val="001730EB"/>
    <w:rsid w:val="00173276"/>
    <w:rsid w:val="00180759"/>
    <w:rsid w:val="00187C79"/>
    <w:rsid w:val="0019025B"/>
    <w:rsid w:val="00192AF7"/>
    <w:rsid w:val="00197366"/>
    <w:rsid w:val="00197CE4"/>
    <w:rsid w:val="001A136C"/>
    <w:rsid w:val="001B31ED"/>
    <w:rsid w:val="001B6BC2"/>
    <w:rsid w:val="001B6DA2"/>
    <w:rsid w:val="001B7E5F"/>
    <w:rsid w:val="001C5DDA"/>
    <w:rsid w:val="001D3D20"/>
    <w:rsid w:val="001D69B0"/>
    <w:rsid w:val="001E17A1"/>
    <w:rsid w:val="001E7185"/>
    <w:rsid w:val="001F0B2F"/>
    <w:rsid w:val="001F15D1"/>
    <w:rsid w:val="001F2A41"/>
    <w:rsid w:val="001F313F"/>
    <w:rsid w:val="001F325C"/>
    <w:rsid w:val="001F331D"/>
    <w:rsid w:val="001F3561"/>
    <w:rsid w:val="001F5A0B"/>
    <w:rsid w:val="002001FE"/>
    <w:rsid w:val="002038AA"/>
    <w:rsid w:val="0020505D"/>
    <w:rsid w:val="00205CCA"/>
    <w:rsid w:val="0021166F"/>
    <w:rsid w:val="0021248D"/>
    <w:rsid w:val="002125DF"/>
    <w:rsid w:val="0023228E"/>
    <w:rsid w:val="00233975"/>
    <w:rsid w:val="00236D73"/>
    <w:rsid w:val="00240649"/>
    <w:rsid w:val="00254C96"/>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22BE4"/>
    <w:rsid w:val="00341F2D"/>
    <w:rsid w:val="003421F1"/>
    <w:rsid w:val="00354F64"/>
    <w:rsid w:val="00361563"/>
    <w:rsid w:val="003775E6"/>
    <w:rsid w:val="00380365"/>
    <w:rsid w:val="00381998"/>
    <w:rsid w:val="0038208C"/>
    <w:rsid w:val="003939C8"/>
    <w:rsid w:val="00395639"/>
    <w:rsid w:val="003B59FF"/>
    <w:rsid w:val="003B7E81"/>
    <w:rsid w:val="003D1181"/>
    <w:rsid w:val="003D4A3C"/>
    <w:rsid w:val="003D4CCF"/>
    <w:rsid w:val="003E2110"/>
    <w:rsid w:val="003E5452"/>
    <w:rsid w:val="003E5F24"/>
    <w:rsid w:val="003E7165"/>
    <w:rsid w:val="0040501C"/>
    <w:rsid w:val="004071A9"/>
    <w:rsid w:val="00410511"/>
    <w:rsid w:val="00412F9C"/>
    <w:rsid w:val="00420557"/>
    <w:rsid w:val="0044206B"/>
    <w:rsid w:val="0045022B"/>
    <w:rsid w:val="004503B8"/>
    <w:rsid w:val="00450945"/>
    <w:rsid w:val="004539B5"/>
    <w:rsid w:val="00464317"/>
    <w:rsid w:val="0047017C"/>
    <w:rsid w:val="00473583"/>
    <w:rsid w:val="00477F32"/>
    <w:rsid w:val="004851A0"/>
    <w:rsid w:val="004932AB"/>
    <w:rsid w:val="00496820"/>
    <w:rsid w:val="004A4E53"/>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0506B"/>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2497"/>
    <w:rsid w:val="005C40EB"/>
    <w:rsid w:val="005D3013"/>
    <w:rsid w:val="005D73FC"/>
    <w:rsid w:val="005E2B9C"/>
    <w:rsid w:val="005E3332"/>
    <w:rsid w:val="005F76B0"/>
    <w:rsid w:val="005F7745"/>
    <w:rsid w:val="00604429"/>
    <w:rsid w:val="006067B0"/>
    <w:rsid w:val="00606A8B"/>
    <w:rsid w:val="00611EBA"/>
    <w:rsid w:val="00611EEF"/>
    <w:rsid w:val="00614921"/>
    <w:rsid w:val="0061683F"/>
    <w:rsid w:val="00622ECC"/>
    <w:rsid w:val="00623BEA"/>
    <w:rsid w:val="006250DF"/>
    <w:rsid w:val="00630BBE"/>
    <w:rsid w:val="00640C87"/>
    <w:rsid w:val="006454BB"/>
    <w:rsid w:val="00651C89"/>
    <w:rsid w:val="00656284"/>
    <w:rsid w:val="00657237"/>
    <w:rsid w:val="00657CF4"/>
    <w:rsid w:val="00663B8D"/>
    <w:rsid w:val="006700F0"/>
    <w:rsid w:val="00671F37"/>
    <w:rsid w:val="0067345B"/>
    <w:rsid w:val="00685035"/>
    <w:rsid w:val="00685770"/>
    <w:rsid w:val="006A395F"/>
    <w:rsid w:val="006A65E2"/>
    <w:rsid w:val="006B6EAE"/>
    <w:rsid w:val="006B7005"/>
    <w:rsid w:val="006C099D"/>
    <w:rsid w:val="006C7E01"/>
    <w:rsid w:val="006E0935"/>
    <w:rsid w:val="006E353F"/>
    <w:rsid w:val="006E35AB"/>
    <w:rsid w:val="006E58ED"/>
    <w:rsid w:val="006F1A24"/>
    <w:rsid w:val="006F3399"/>
    <w:rsid w:val="007038A9"/>
    <w:rsid w:val="00704345"/>
    <w:rsid w:val="007061A2"/>
    <w:rsid w:val="00722155"/>
    <w:rsid w:val="0072586E"/>
    <w:rsid w:val="00731EA4"/>
    <w:rsid w:val="0073210F"/>
    <w:rsid w:val="00737C39"/>
    <w:rsid w:val="00737F19"/>
    <w:rsid w:val="007423A2"/>
    <w:rsid w:val="00744823"/>
    <w:rsid w:val="00772152"/>
    <w:rsid w:val="00775071"/>
    <w:rsid w:val="00781480"/>
    <w:rsid w:val="00782BF8"/>
    <w:rsid w:val="007849D9"/>
    <w:rsid w:val="007A6531"/>
    <w:rsid w:val="007B2D29"/>
    <w:rsid w:val="007B379E"/>
    <w:rsid w:val="007B4DBF"/>
    <w:rsid w:val="007B612E"/>
    <w:rsid w:val="007B6E74"/>
    <w:rsid w:val="007B7E68"/>
    <w:rsid w:val="007C5458"/>
    <w:rsid w:val="007C5B77"/>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834D4"/>
    <w:rsid w:val="008A57E3"/>
    <w:rsid w:val="008B5BF4"/>
    <w:rsid w:val="008C0CEE"/>
    <w:rsid w:val="008C1B18"/>
    <w:rsid w:val="008C2F88"/>
    <w:rsid w:val="008C6C3F"/>
    <w:rsid w:val="008D46EC"/>
    <w:rsid w:val="008E0E25"/>
    <w:rsid w:val="008E57CE"/>
    <w:rsid w:val="008E61A1"/>
    <w:rsid w:val="008F48AC"/>
    <w:rsid w:val="008F530D"/>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61C8B"/>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3C32"/>
    <w:rsid w:val="00A254DE"/>
    <w:rsid w:val="00A26A62"/>
    <w:rsid w:val="00A35A9B"/>
    <w:rsid w:val="00A40061"/>
    <w:rsid w:val="00A4070E"/>
    <w:rsid w:val="00A40CA0"/>
    <w:rsid w:val="00A504A7"/>
    <w:rsid w:val="00A53677"/>
    <w:rsid w:val="00A53BF2"/>
    <w:rsid w:val="00A73EFA"/>
    <w:rsid w:val="00A765E1"/>
    <w:rsid w:val="00A77A3B"/>
    <w:rsid w:val="00A80155"/>
    <w:rsid w:val="00A81750"/>
    <w:rsid w:val="00A97523"/>
    <w:rsid w:val="00AA7661"/>
    <w:rsid w:val="00AB2986"/>
    <w:rsid w:val="00AB5948"/>
    <w:rsid w:val="00AB73BF"/>
    <w:rsid w:val="00AC4C4F"/>
    <w:rsid w:val="00AD3E3D"/>
    <w:rsid w:val="00AD7B0D"/>
    <w:rsid w:val="00AE36EC"/>
    <w:rsid w:val="00AF0D59"/>
    <w:rsid w:val="00AF0D86"/>
    <w:rsid w:val="00AF1688"/>
    <w:rsid w:val="00AF2A5C"/>
    <w:rsid w:val="00AF2DDF"/>
    <w:rsid w:val="00AF46E6"/>
    <w:rsid w:val="00AF5139"/>
    <w:rsid w:val="00AF7277"/>
    <w:rsid w:val="00AF79CE"/>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A6C74"/>
    <w:rsid w:val="00BB1918"/>
    <w:rsid w:val="00BC556C"/>
    <w:rsid w:val="00BD348C"/>
    <w:rsid w:val="00BD4684"/>
    <w:rsid w:val="00BD71B4"/>
    <w:rsid w:val="00BD7CF7"/>
    <w:rsid w:val="00BE08A7"/>
    <w:rsid w:val="00BE4391"/>
    <w:rsid w:val="00BF3E48"/>
    <w:rsid w:val="00C1116B"/>
    <w:rsid w:val="00C16288"/>
    <w:rsid w:val="00C166EC"/>
    <w:rsid w:val="00C17D1D"/>
    <w:rsid w:val="00C2411B"/>
    <w:rsid w:val="00C369DA"/>
    <w:rsid w:val="00C42C3F"/>
    <w:rsid w:val="00C45923"/>
    <w:rsid w:val="00C5312C"/>
    <w:rsid w:val="00C543E7"/>
    <w:rsid w:val="00C61994"/>
    <w:rsid w:val="00C61D71"/>
    <w:rsid w:val="00C65FC9"/>
    <w:rsid w:val="00C70225"/>
    <w:rsid w:val="00C72198"/>
    <w:rsid w:val="00C73C7D"/>
    <w:rsid w:val="00C75005"/>
    <w:rsid w:val="00C94063"/>
    <w:rsid w:val="00C94173"/>
    <w:rsid w:val="00C94685"/>
    <w:rsid w:val="00C970DF"/>
    <w:rsid w:val="00CA7E71"/>
    <w:rsid w:val="00CB2673"/>
    <w:rsid w:val="00CB50B2"/>
    <w:rsid w:val="00CB5723"/>
    <w:rsid w:val="00CB701D"/>
    <w:rsid w:val="00CC3F0E"/>
    <w:rsid w:val="00CD070F"/>
    <w:rsid w:val="00CD08C9"/>
    <w:rsid w:val="00CD1015"/>
    <w:rsid w:val="00CD1FE8"/>
    <w:rsid w:val="00CD38CD"/>
    <w:rsid w:val="00CD3E0C"/>
    <w:rsid w:val="00CD5565"/>
    <w:rsid w:val="00CD616C"/>
    <w:rsid w:val="00CE25EC"/>
    <w:rsid w:val="00CF7B4A"/>
    <w:rsid w:val="00D009F8"/>
    <w:rsid w:val="00D010D6"/>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93DF5"/>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133E5"/>
    <w:rsid w:val="00E154DF"/>
    <w:rsid w:val="00E24D9A"/>
    <w:rsid w:val="00E27A11"/>
    <w:rsid w:val="00E30497"/>
    <w:rsid w:val="00E33BF4"/>
    <w:rsid w:val="00E358A2"/>
    <w:rsid w:val="00E35C9A"/>
    <w:rsid w:val="00E3771B"/>
    <w:rsid w:val="00E40979"/>
    <w:rsid w:val="00E40E00"/>
    <w:rsid w:val="00E43F26"/>
    <w:rsid w:val="00E52917"/>
    <w:rsid w:val="00E545E8"/>
    <w:rsid w:val="00E6378B"/>
    <w:rsid w:val="00E63EC3"/>
    <w:rsid w:val="00E65958"/>
    <w:rsid w:val="00E71E8A"/>
    <w:rsid w:val="00E84FE5"/>
    <w:rsid w:val="00E871E4"/>
    <w:rsid w:val="00E879FC"/>
    <w:rsid w:val="00EA2574"/>
    <w:rsid w:val="00EA2923"/>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3A90"/>
    <w:rsid w:val="00F05FE8"/>
    <w:rsid w:val="00F13D87"/>
    <w:rsid w:val="00F149E5"/>
    <w:rsid w:val="00F15E33"/>
    <w:rsid w:val="00F17DA2"/>
    <w:rsid w:val="00F2288A"/>
    <w:rsid w:val="00F22EC0"/>
    <w:rsid w:val="00F31D34"/>
    <w:rsid w:val="00F342A1"/>
    <w:rsid w:val="00F37E97"/>
    <w:rsid w:val="00F43393"/>
    <w:rsid w:val="00F440BE"/>
    <w:rsid w:val="00F44D36"/>
    <w:rsid w:val="00F46262"/>
    <w:rsid w:val="00F4795D"/>
    <w:rsid w:val="00F525CD"/>
    <w:rsid w:val="00F5286C"/>
    <w:rsid w:val="00F52E12"/>
    <w:rsid w:val="00F60DB2"/>
    <w:rsid w:val="00F63DE4"/>
    <w:rsid w:val="00F705C6"/>
    <w:rsid w:val="00F7609A"/>
    <w:rsid w:val="00F92881"/>
    <w:rsid w:val="00FA0A25"/>
    <w:rsid w:val="00FA0F2E"/>
    <w:rsid w:val="00FA33AF"/>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4503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A23C32"/>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A23C32"/>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A23C32"/>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A23C32"/>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A23C32"/>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A23C32"/>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A23C32"/>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A23C32"/>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A23C32"/>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A23C32"/>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A23C32"/>
    <w:rPr>
      <w:noProof/>
    </w:rPr>
  </w:style>
  <w:style w:type="character" w:customStyle="1" w:styleId="sclocalcheck">
    <w:name w:val="sc_local_check"/>
    <w:uiPriority w:val="1"/>
    <w:qFormat/>
    <w:rsid w:val="00A23C32"/>
    <w:rPr>
      <w:noProof/>
    </w:rPr>
  </w:style>
  <w:style w:type="character" w:customStyle="1" w:styleId="sctempcheck">
    <w:name w:val="sc_temp_check"/>
    <w:uiPriority w:val="1"/>
    <w:qFormat/>
    <w:rsid w:val="00A23C32"/>
    <w:rPr>
      <w:noProof/>
    </w:rPr>
  </w:style>
  <w:style w:type="character" w:customStyle="1" w:styleId="Heading1Char">
    <w:name w:val="Heading 1 Char"/>
    <w:basedOn w:val="DefaultParagraphFont"/>
    <w:link w:val="Heading1"/>
    <w:uiPriority w:val="9"/>
    <w:rsid w:val="004503B8"/>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ID>e60f8d3a-9b8a-49b9-9cc0-6de901753053</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2024-06-26T16:55:02.252270-04:00</T_BILL_DT_VERSION>
  <T_BILL_N_SESSION>125</T_BILL_N_SESSION>
  <T_BILL_N_YEAR>2023</T_BILL_N_YEAR>
  <T_BILL_REQUEST_REQUEST>b758f9be-3e09-41b8-b7dc-e50d50528b93</T_BILL_REQUEST_REQUEST>
  <T_BILL_R_ORIGINALBILL>98b3a8a6-6d19-490f-bf86-c13bb9575a35</T_BILL_R_ORIGINALBILL>
  <T_BILL_R_ORIGINALDRAFT>cef2c545-8122-4f8f-aff8-35aba7ae11a8</T_BILL_R_ORIGINALDRAFT>
  <T_BILL_SPONSOR_SPONSOR>d399679c-9f05-4a49-a39a-1729705a4634</T_BILL_SPONSOR_SPONSOR>
  <T_BILL_T_BILLNUMBER>314</T_BILL_T_BILLNUMBER>
  <T_BILL_T_BILLTITLE>TO AMEND THE SOUTH CAROLINA CODE OF LAWS BY AMENDING SECTION 2‑47‑40, RELATING TO INFORMATION PROVIDED TO THE JOINT BOND REVIEW COMMITTEE, SO AS TO DELETE THE REQUIREMENT THAT THE COMMISSION ON HIGHER EDUCATION FORWARD AND COMMENT ON THE SUBMISSION OF INSTITUTIONS OF HIGHER LEARNING; TO AMEND SECTION 2-47-50, RELATING TO PERMANENT IMPROVEMENT PROJECTS, SO AS TO REVISE THE DEFINITION OF PERMANENT IMPROVEMENT PROJECT; BY ADDING SECTION 2‑47‑52 SO AS TO EXEMPT CERTAIN PROJECTS FROM BEING CONSIDERED A PERMANENT IMPROVEMENT PROJECT; BY AMENDING SECTION 2‑47‑55, RELATING TO THE COMPREHENSIVE PERMANENT IMPROVEMENT PLAN, SO AS TO DELETE A REPORTING PROVISION; BY AMENDING SECTION 2‑47‑56, RELATING TO GIFTS IN KIND FOR ARCHITECTURAL AND ENGINEERING SERVICES, SO AS TO DEFINE “SOURCE OF FUNDS”; BY AMENDING SECTION 59‑119‑940 AND ACT 518 OF 1980, BOTH RELATING TO BORROWING LIMITATIONS AT CERTAIN INSTITUTIONS, SO AS TO INCREASE THE LIMIT; BY AMENDING SECTION 1‑11‑55, RELATING TO LEASE AGREEMENTS, SO AS TO INCREASE THE LIMIT OF LEASE AGREEMENTS FOR CERTAIN INSTITUTIONS; AND BY REPEALING SECTION 59‑103‑110 RELATING TO THE APPROVAL OF NEW CONSTRUCTION AT CERTAIN INSTITUTIONS.</T_BILL_T_BILLTITLE>
  <T_BILL_T_CHAMBER>senate</T_BILL_T_CHAMBER>
  <T_BILL_T_LEGTYPE>bill_statewide</T_BILL_T_LEGTYPE>
  <T_BILL_T_SECTIONS>[{"SectionUUID":"a9011056-ada0-4abf-8847-447ff7d13be1","SectionName":"code_section","SectionNumber":1,"SectionType":"code_section","CodeSections":[{"CodeSectionBookmarkName":"cs_T2C47N40_75c438064","IsConstitutionSection":false,"Identity":"2-47-40","IsNew":false,"SubSections":[{"Level":1,"Identity":"T2C47N40SA","SubSectionBookmarkName":"ss_T2C47N40SA_lv1_7fe9677dd","IsNewSubSection":false,"SubSectionReplacement":""},{"Level":1,"Identity":"T2C47N40SB","SubSectionBookmarkName":"ss_T2C47N40SB_lv1_cff6c01db","IsNewSubSection":false,"SubSectionReplacement":""},{"Level":1,"Identity":"T2C47N40SC","SubSectionBookmarkName":"ss_T2C47N40SC_lv1_ddb2ba111","IsNewSubSection":false,"SubSectionReplacement":""}],"TitleRelatedTo":"Information to be furnished by agencies and institutions.","TitleSoAsTo":"","Deleted":false}],"TitleText":"","DisableControls":false,"Deleted":false,"RepealItems":[],"SectionBookmarkName":"bs_num_1_8bebc6ea8"},{"SectionUUID":"68b7902d-d278-46a8-8be1-ae10cfbb803e","SectionName":"code_section","SectionNumber":2,"SectionType":"code_section","CodeSections":[],"TitleText":"","DisableControls":false,"Deleted":false,"RepealItems":[],"SectionBookmarkName":"bs_num_2_0449226b0"},{"SectionUUID":"0e74f43d-968f-4591-8450-a9688fdef097","SectionName":"code_section","SectionNumber":3,"SectionType":"code_section","CodeSections":[{"CodeSectionBookmarkName":"ns_T2C47N52_13cad73a4","IsConstitutionSection":false,"Identity":"2-47-52","IsNew":true,"SubSections":[{"Level":1,"Identity":"T2C47N52SA","SubSectionBookmarkName":"ss_T2C47N52SA_lv1_64a443f96","IsNewSubSection":false,"SubSectionReplacement":""},{"Level":1,"Identity":"T2C47N52SB","SubSectionBookmarkName":"ss_T2C47N52SB_lv1_b19e702f0","IsNewSubSection":false,"SubSectionReplacement":""},{"Level":1,"Identity":"T2C47N52SC","SubSectionBookmarkName":"ss_T2C47N52SC_lv1_4fd793272","IsNewSubSection":false,"SubSectionReplacement":""},{"Level":1,"Identity":"T2C47N52SD","SubSectionBookmarkName":"ss_T2C47N52SD_lv1_4ad32de46","IsNewSubSection":false,"SubSectionReplacement":""}],"TitleRelatedTo":"","TitleSoAsTo":"","Deleted":false}],"TitleText":"","DisableControls":false,"Deleted":false,"RepealItems":[],"SectionBookmarkName":"bs_num_3_c74a9855e"},{"SectionUUID":"71c367e8-508d-4ea8-8def-2f4ee23114bd","SectionName":"code_section","SectionNumber":4,"SectionType":"code_section","CodeSections":[{"CodeSectionBookmarkName":"cs_T2C47N55_bb167f5ae","IsConstitutionSection":false,"Identity":"2-47-55","IsNew":false,"SubSections":[{"Level":1,"Identity":"T2C47N55SA","SubSectionBookmarkName":"ss_T2C47N55SA_lv1_369201967","IsNewSubSection":false,"SubSectionReplacement":""},{"Level":1,"Identity":"T2C47N55SB","SubSectionBookmarkName":"ss_T2C47N55SB_lv1_b32206cbd","IsNewSubSection":false,"SubSectionReplacement":""}],"TitleRelatedTo":"Comprehensive Permanent Improvement Plan.","TitleSoAsTo":"","Deleted":false},{"CodeSectionBookmarkName":"cs_T2C47N56_111a6b1d1","IsConstitutionSection":false,"Identity":"2-47-56","IsNew":false,"SubSections":[],"TitleRelatedTo":"Acceptance of gifts-in-kind for architectural and engineering services.","TitleSoAsTo":"","Deleted":false}],"TitleText":"","DisableControls":true,"Deleted":false,"RepealItems":[],"SectionBookmarkName":"bs_num_4_9f722a6e9"},{"SectionUUID":"c340c6c6-5b60-4cb1-b76f-8ab66365d81c","SectionName":"code_section","SectionNumber":5,"SectionType":"code_section","CodeSections":[{"CodeSectionBookmarkName":"cs_T59C119N940_713068f81","IsConstitutionSection":false,"Identity":"59-119-940","IsNew":false,"SubSections":[],"TitleRelatedTo":"Borrowings;  limitations on bonds.","TitleSoAsTo":"","Deleted":false}],"TitleText":"","DisableControls":false,"Deleted":false,"RepealItems":[],"SectionBookmarkName":"bs_num_5_sub_A_ddc1ec644"},{"SectionUUID":"f4c096ba-ced6-4333-8669-b31e93d93777","SectionName":"code_section","SectionNumber":5,"SectionType":"code_section","CodeSections":[],"TitleText":"","DisableControls":false,"Deleted":false,"RepealItems":[],"SectionBookmarkName":"bs_num_5_sub_B_225f1389d"},{"SectionUUID":"1753a451-6cf2-414d-9650-c5a13d65e88e","SectionName":"code_section","SectionNumber":6,"SectionType":"code_section","CodeSections":[{"CodeSectionBookmarkName":"cs_T1C11N55_8828ceb53","IsConstitutionSection":false,"Identity":"1-11-55","IsNew":false,"SubSections":[{"Level":1,"Identity":"T1C11N55S2","SubSectionBookmarkName":"ss_T1C11N55S2_lv1_b2d015539","IsNewSubSection":false,"SubSectionReplacement":""}],"TitleRelatedTo":"Leasing of real property for governmental bodies.","TitleSoAsTo":"","Deleted":false}],"TitleText":"","DisableControls":false,"Deleted":false,"RepealItems":[],"SectionBookmarkName":"bs_num_6_67c340885"},{"SectionUUID":"8401c6f9-f929-4009-bb07-c2f03dfdd89f","SectionName":"code_section","SectionNumber":7,"SectionType":"repeal_section","CodeSections":[],"TitleText":"","DisableControls":false,"Deleted":false,"RepealItems":[{"Type":"repeal_codesection","Identity":"59-103-110","RelatedTo":"Approval for new construction;  exemptions."}],"SectionBookmarkName":"bs_num_7_9ed8fdd2b"},{"SectionUUID":"0210b17f-15ab-46fb-9cad-a3aaa490f3d8","SectionName":"Savings","SectionNumber":8,"SectionType":"new","CodeSections":[],"TitleText":"","DisableControls":false,"Deleted":false,"RepealItems":[],"SectionBookmarkName":"bs_num_8_da35ce481"},{"SectionUUID":"cb1bc3c9-72d9-4c95-be21-bccdf0c31447","SectionName":"standard_eff_date_section","SectionNumber":9,"SectionType":"drafting_clause","CodeSections":[],"TitleText":"","DisableControls":false,"Deleted":false,"RepealItems":[],"SectionBookmarkName":"bs_num_9_b0a53d998"}]</T_BILL_T_SECTIONS>
  <T_BILL_T_SUBJECT>Permanent Improvement Projects</T_BILL_T_SUBJECT>
  <T_BILL_UR_DRAFTER>davidgood@scstatehouse.gov</T_BILL_UR_DRAFTER>
  <T_BILL_UR_DRAFTINGASSISTANT>chrischarlton@scstatehouse.gov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55098DCB-23BC-4D73-8E66-C61617C11A4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3248</Words>
  <Characters>17414</Characters>
  <Application>Microsoft Office Word</Application>
  <DocSecurity>0</DocSecurity>
  <Lines>435</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314: Higher Education Permanent Improvement Projects - South Carolina Legislature Online</dc:title>
  <dc:subject/>
  <dc:creator>Sean Ryan</dc:creator>
  <cp:keywords/>
  <dc:description/>
  <cp:lastModifiedBy>Danny Crook</cp:lastModifiedBy>
  <cp:revision>2</cp:revision>
  <cp:lastPrinted>2024-06-27T14:57:00Z</cp:lastPrinted>
  <dcterms:created xsi:type="dcterms:W3CDTF">2024-07-29T15:48:00Z</dcterms:created>
  <dcterms:modified xsi:type="dcterms:W3CDTF">2024-07-29T15:48:00Z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