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A11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23172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23172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23172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23172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23172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23172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23172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23172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23172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23172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23172F"/>
    <w:rPr>
      <w:noProof/>
    </w:rPr>
  </w:style>
  <w:style w:type="character" w:customStyle="1" w:styleId="sclocalcheck">
    <w:name w:val="sc_local_check"/>
    <w:uiPriority w:val="1"/>
    <w:qFormat/>
    <w:rsid w:val="0023172F"/>
    <w:rPr>
      <w:noProof/>
    </w:rPr>
  </w:style>
  <w:style w:type="character" w:customStyle="1" w:styleId="sctempcheck">
    <w:name w:val="sc_temp_check"/>
    <w:uiPriority w:val="1"/>
    <w:qFormat/>
    <w:rsid w:val="0023172F"/>
    <w:rPr>
      <w:noProof/>
    </w:rPr>
  </w:style>
  <w:style w:type="character" w:customStyle="1" w:styleId="Heading1Char">
    <w:name w:val="Heading 1 Char"/>
    <w:basedOn w:val="DefaultParagraphFont"/>
    <w:link w:val="Heading1"/>
    <w:uiPriority w:val="9"/>
    <w:rsid w:val="000A111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ID>8bf7db2c-e23f-4252-b2a6-d8fcb3d40568</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aecf47a2-7560-4347-998b-dc25b9e49ffa</T_BILL_REQUEST_REQUEST>
  <T_BILL_R_ORIGINALBILL>146811f2-5737-41f9-a0b5-eb02413c0765</T_BILL_R_ORIGINALBILL>
  <T_BILL_R_ORIGINALDRAFT>8a622d6c-3116-4cf1-983c-b0e1521b48c6</T_BILL_R_ORIGINALDRAFT>
  <T_BILL_SPONSOR_SPONSOR>2bb1de6f-3207-40bc-b8f4-0499f89bb554</T_BILL_SPONSOR_SPONSOR>
  <T_BILL_T_BILLNUMBER>3360</T_BILL_T_BILLNUMBER>
  <T_BILL_T_BILLTITLE>to amend the South Carolina Code of Laws by adding article 17 to chapter 23, title 23 so as to establish the center for school safety and targeted violence within the state law enforcement division.</T_BILL_T_BILLTITLE>
  <T_BILL_T_CHAMBER>house</T_BILL_T_CHAMBER>
  <T_BILL_T_LEGTYPE>bill_statewide</T_BILL_T_LEGTYPE>
  <T_BILL_T_SECTIONS>[{"SectionUUID":"222aba8f-f80e-42a5-bdf7-e669b82696c5","SectionName":"New Blank SECTION","SectionNumber":1,"SectionType":"new","CodeSections":[],"TitleText":"by adding article 17 to chapter 23, title 23, so as to establish the center for school safety and targeted violence within the state law enforcement division","DisableControls":false,"Deleted":false,"RepealItems":[],"SectionBookmarkName":"bs_num_1_809a8d791"},{"SectionUUID":"8f03ca95-8faa-4d43-a9c2-8afc498075bd","SectionName":"standard_eff_date_section","SectionNumber":2,"SectionType":"drafting_clause","CodeSections":[],"TitleText":"","DisableControls":false,"Deleted":false,"RepealItems":[],"SectionBookmarkName":"bs_num_2_lastsection"}]</T_BILL_T_SECTIONS>
  <T_BILL_T_SUBJECT>Center for School Safety and Targeted Violence</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5049202E-6356-4A80-8B81-D1D6DC9AC1F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3884</Characters>
  <Application>Microsoft Office Word</Application>
  <DocSecurity>0</DocSecurity>
  <Lines>155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3360: Center for School Safety and Targeted Violence - South Carolina Legislature Online</dc:title>
  <dc:subject/>
  <dc:creator>Sean Ryan</dc:creator>
  <cp:keywords/>
  <dc:description/>
  <cp:lastModifiedBy>Danny Crook</cp:lastModifiedBy>
  <cp:revision>2</cp:revision>
  <dcterms:created xsi:type="dcterms:W3CDTF">2023-07-11T18:04:00Z</dcterms:created>
  <dcterms:modified xsi:type="dcterms:W3CDTF">2023-07-11T18:04:00Z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